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Постановление Правительства РФ от 29.05.2023 N 859</w:t>
              <w:br/>
              <w:t xml:space="preserve">(ред. от 29.11.2025)</w:t>
              <w:br/>
              <w:t xml:space="preserve">"О внесении изменений в некоторые акты Правительства Российской Федерации и признании утратившим силу подпункта "ж" пункта 4 изменений, которые вносятся в акты Правительства Российской Федерации по вопросам обеспечения безопасности при использовании и содержании внутридомового и внутриквартирного газового оборудования, утвержденных постановлением Правительства Российской Федерации от 9 сентября 2017 г. N 1091"</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29.05.2023,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29.11.2025,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Постановление</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Постановление</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color w:val="ff0000"/>
                <w:strike w:val="on"/>
              </w:rPr>
              <w:t xml:space="preserve">методические указания</w:t>
            </w:r>
            <w:r>
              <w:rPr>
                <w:sz w:val="24"/>
                <w:color w:val="ff0000"/>
                <w:strike w:val="on"/>
              </w:rPr>
              <w:t xml:space="preserve"> по расчету размера платы за техническое обслуживание внутриквартирного газового оборудования в многоквартирном доме, а также за техническое обслуживание внутридомового газового оборудования в жилом доме.</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shd w:val="clear" w:fill="c0c0c0"/>
              </w:rPr>
              <w:t xml:space="preserve">абзац утратил силу с 1 марта 2026 года. - </w:t>
            </w:r>
            <w:r>
              <w:rPr>
                <w:sz w:val="24"/>
                <w:shd w:val="clear" w:fill="c0c0c0"/>
              </w:rPr>
              <w:t xml:space="preserve">Постановление</w:t>
            </w:r>
            <w:r>
              <w:rPr>
                <w:sz w:val="24"/>
                <w:shd w:val="clear" w:fill="c0c0c0"/>
              </w:rPr>
              <w:t xml:space="preserve"> Правительства РФ от 29.11.2025 N 1967.</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Изменения, которые вносятся в акты Правительства Российской Федерации</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Изменения, которые вносятся в акты Правительства Российской Федерации</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color w:val="ff0000"/>
                <w:strike w:val="on"/>
              </w:rPr>
              <w:t xml:space="preserve">Лица, указанные в абзаце втором настоящего пункта, обязаны в течение 10 дней представлять информацию о проведении работ по проверке технического состояния, очистке и ремонту дымовых и вентиляционных каналов многоквартирных домов по запросу исполнителя, исполнительного органа субъекта Российской Федерации, уполномоченного на осуществление регионального государственного жилищного контроля (надзора), или органа местного самоуправления, уполномоченного на осуществление муниципального жилищного контроля (далее - органы жилищного надзора (контроля).</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shd w:val="clear" w:fill="c0c0c0"/>
              </w:rPr>
              <w:t xml:space="preserve">Абзац утратил силу с 1 марта 2026 года. - </w:t>
            </w:r>
            <w:r>
              <w:rPr>
                <w:sz w:val="24"/>
                <w:shd w:val="clear" w:fill="c0c0c0"/>
              </w:rPr>
              <w:t xml:space="preserve">Постановление</w:t>
            </w:r>
            <w:r>
              <w:rPr>
                <w:sz w:val="24"/>
                <w:shd w:val="clear" w:fill="c0c0c0"/>
              </w:rPr>
              <w:t xml:space="preserve"> Правительства РФ от 29.11.2025 N 1967.</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Техническое обслуживание и ремонт внутридомового газового оборудования в многоквартирном доме и техническое обслуживание внутриквартирного газового оборудования в этом же многоквартирном доме осуществляются одной специализированной организацией, за исключением случая, установленного </w:t>
            </w:r>
            <w:r>
              <w:rPr>
                <w:sz w:val="24"/>
                <w:color w:val="ff0000"/>
                <w:strike w:val="on"/>
              </w:rPr>
              <w:t xml:space="preserve">частью 11 статьи 157.3</w:t>
            </w:r>
            <w:r>
              <w:rPr>
                <w:sz w:val="24"/>
                <w:color w:val="ff0000"/>
                <w:strike w:val="on"/>
              </w:rPr>
              <w:t xml:space="preserve"> Жилищного кодекса Российской Федерации.</w:t>
            </w:r>
          </w:p>
        </w:tc>
        <w:tc>
          <w:tcPr>
            <w:tcW w:w="7100" w:type="dxa"/>
            <w:tcMar>
              <w:top w:w="60" w:type="dxa"/>
              <w:left w:w="80" w:type="dxa"/>
              <w:bottom w:w="60" w:type="dxa"/>
              <w:right w:w="80" w:type="dxa"/>
            </w:tcMar>
            <w:tcBorders>
              <w:top w:val="nil"/>
              <w:left w:val="single" w:sz="8"/>
              <w:bottom w:val="dashed" w:sz="8"/>
              <w:right w:val="single" w:sz="8"/>
            </w:tcBorders>
          </w:tcPr>
          <w:p>
            <w:pPr>
              <w:pStyle w:val="0"/>
              <w:jc w:val="center"/>
            </w:pPr>
            <w:r>
              <w:rPr>
                <w:sz w:val="24"/>
              </w:rPr>
              <w:t xml:space="preserve"> </w:t>
              <w:br/>
              <w:t xml:space="preserve">&lt;фрагмент удален&gt;</w:t>
              <w:br/>
              <w:t xml:space="preserve"> </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Техническое обслуживание внутридомового газового оборудования в жилом доме (домовладении) осуществляется на основании договора о техническом обслуживании внутридомового газового оборудования, заключенного собственником жилого дома (домовладения) со специализированной организацией.</w:t>
            </w:r>
            <w:r>
              <w:rPr>
                <w:sz w:val="24"/>
              </w:rPr>
              <w:t xml:space="preserve">";</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Абзацы девятнадцатый - двадцатый утратили силу с 1 марта 2026 года. - </w:t>
            </w:r>
            <w:r>
              <w:rPr>
                <w:sz w:val="24"/>
                <w:shd w:val="clear" w:fill="c0c0c0"/>
              </w:rPr>
              <w:t xml:space="preserve">Постановление</w:t>
            </w:r>
            <w:r>
              <w:rPr>
                <w:sz w:val="24"/>
                <w:shd w:val="clear" w:fill="c0c0c0"/>
              </w:rPr>
              <w:t xml:space="preserve"> Правительства РФ от 29.11.2025 N 1967.</w:t>
            </w:r>
            <w:r>
              <w:rPr>
                <w:sz w:val="24"/>
              </w:rPr>
              <w:t xml:space="preserve">";</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color w:val="ff0000"/>
                <w:strike w:val="on"/>
              </w:rPr>
              <w:t xml:space="preserve">в </w:t>
            </w:r>
            <w:r>
              <w:rPr>
                <w:sz w:val="24"/>
                <w:color w:val="ff0000"/>
                <w:strike w:val="on"/>
              </w:rPr>
              <w:t xml:space="preserve">пункте 48</w:t>
            </w:r>
            <w:r>
              <w:rPr>
                <w:sz w:val="24"/>
                <w:color w:val="ff0000"/>
                <w:strike w:val="on"/>
              </w:rPr>
              <w:t xml:space="preserve"> слова "договором о техническом обслуживании и ремонте внутридомового и (или) внутриквартирного газового оборудования" заменить словами "договором о техническом обслуживании и ремонте внутридомового газового оборудования в многоквартирном доме, договором о техническом обслуживании внутриквартирного газового оборудования в многоквартирном доме или договором о техническом обслуживании внутридомового газового оборудования в жилом доме (домовладении)"</w:t>
            </w:r>
            <w:r>
              <w:rPr>
                <w:sz w:val="24"/>
              </w:rPr>
              <w:t xml:space="preserve">;</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shd w:val="clear" w:fill="c0c0c0"/>
              </w:rPr>
              <w:t xml:space="preserve">абзац утратил силу с 1 марта 2026 года. - </w:t>
            </w:r>
            <w:r>
              <w:rPr>
                <w:sz w:val="24"/>
                <w:shd w:val="clear" w:fill="c0c0c0"/>
              </w:rPr>
              <w:t xml:space="preserve">Постановление</w:t>
            </w:r>
            <w:r>
              <w:rPr>
                <w:sz w:val="24"/>
                <w:shd w:val="clear" w:fill="c0c0c0"/>
              </w:rPr>
              <w:t xml:space="preserve"> Правительства РФ от 29.11.2025 N 1967</w:t>
            </w:r>
            <w:r>
              <w:rPr>
                <w:sz w:val="24"/>
              </w:rPr>
              <w:t xml:space="preserve">;</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2026-06-18T09:44:17Z</dcterms:created>
</cp:coreProperties>
</file>